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40" w:lineRule="exact"/>
        <w:jc w:val="center"/>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山语涧.康养旅游小镇项目</w:t>
      </w:r>
    </w:p>
    <w:p>
      <w:pPr>
        <w:spacing w:line="640" w:lineRule="exact"/>
        <w:jc w:val="center"/>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一期前期物业服务项目招标公告</w:t>
      </w:r>
    </w:p>
    <w:p>
      <w:pPr>
        <w:spacing w:line="640" w:lineRule="exact"/>
        <w:ind w:firstLine="420" w:firstLineChars="200"/>
        <w:contextualSpacing/>
        <w:rPr>
          <w:rFonts w:ascii="宋体" w:hAnsi="宋体" w:eastAsia="宋体"/>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我司建设的山语涧.康养旅游小镇一期项目，需公开招聘物业服务企业，提供前期物业服务，现将有关事项公告如下：</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宋体" w:hAnsi="宋体" w:eastAsia="宋体"/>
          <w:b/>
          <w:bCs/>
          <w:sz w:val="32"/>
          <w:szCs w:val="32"/>
        </w:rPr>
      </w:pPr>
      <w:r>
        <w:rPr>
          <w:rFonts w:hint="eastAsia" w:ascii="宋体" w:hAnsi="宋体" w:eastAsia="宋体"/>
          <w:b/>
          <w:bCs/>
          <w:sz w:val="32"/>
          <w:szCs w:val="32"/>
        </w:rPr>
        <w:t>一、招标项目名称：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山语涧.康养旅游小镇一期</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宋体" w:hAnsi="宋体" w:eastAsia="宋体"/>
          <w:b/>
          <w:bCs/>
          <w:sz w:val="32"/>
          <w:szCs w:val="32"/>
        </w:rPr>
      </w:pPr>
      <w:r>
        <w:rPr>
          <w:rFonts w:hint="eastAsia" w:ascii="宋体" w:hAnsi="宋体" w:eastAsia="宋体"/>
          <w:b/>
          <w:bCs/>
          <w:sz w:val="32"/>
          <w:szCs w:val="32"/>
        </w:rPr>
        <w:t>二、招标项目概况：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项目位于重庆市南川区水江镇长青居委二组，总用地面积27596平方米，总建筑面积32142.43平方米。其中：居住27211.92平方米，配套用房255.78平方米（含物业用房144.63平方米），车库4186.13平方米。共有房屋19幢，共计510户。项目内设置公共服务、物管等用房。项目建筑密度为26.04%，绿地率34.10%，设置停车位298个。</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宋体" w:hAnsi="宋体" w:eastAsia="宋体"/>
          <w:b/>
          <w:bCs/>
          <w:sz w:val="32"/>
          <w:szCs w:val="32"/>
        </w:rPr>
      </w:pPr>
      <w:r>
        <w:rPr>
          <w:rFonts w:hint="eastAsia" w:ascii="宋体" w:hAnsi="宋体" w:eastAsia="宋体"/>
          <w:b/>
          <w:bCs/>
          <w:sz w:val="32"/>
          <w:szCs w:val="32"/>
        </w:rPr>
        <w:t>三、招标单位：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重庆乐村优美置业有限公司</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宋体" w:hAnsi="宋体" w:eastAsia="宋体"/>
          <w:b/>
          <w:bCs/>
          <w:sz w:val="32"/>
          <w:szCs w:val="32"/>
        </w:rPr>
      </w:pPr>
      <w:r>
        <w:rPr>
          <w:rFonts w:hint="eastAsia" w:ascii="宋体" w:hAnsi="宋体" w:eastAsia="宋体"/>
          <w:b/>
          <w:bCs/>
          <w:sz w:val="32"/>
          <w:szCs w:val="32"/>
        </w:rPr>
        <w:t>四、招标范围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（一）物业区域内物业共有部位、附属设施设备的管理及维修养护；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（二）物业区域内公共秩序维护；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（三）物业区域内绿化养护；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（四）物业区域内的环境卫生维护；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（五）物业区域内车辆（机动车和非机动车）行驶、停放及场所管理；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（六）物业区域内业主、使用人室内装饰装修的监督服务；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（七）其它服务。</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right="150" w:firstLine="643" w:firstLineChars="200"/>
        <w:textAlignment w:val="auto"/>
        <w:rPr>
          <w:rFonts w:hint="eastAsia" w:asciiTheme="minorEastAsia" w:hAnsiTheme="minorEastAsia" w:eastAsiaTheme="minorEastAsia"/>
          <w:b/>
          <w:bCs/>
          <w:sz w:val="32"/>
          <w:szCs w:val="32"/>
        </w:rPr>
      </w:pPr>
      <w:r>
        <w:rPr>
          <w:rFonts w:hint="eastAsia" w:asciiTheme="minorEastAsia" w:hAnsiTheme="minorEastAsia" w:eastAsiaTheme="minorEastAsia"/>
          <w:b/>
          <w:bCs/>
          <w:sz w:val="32"/>
          <w:szCs w:val="32"/>
        </w:rPr>
        <w:t>五、投标申请人需具备的条件</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合格的供应商应首先符合政府采购法第二十二条规定的基本资格条件，同时符合根据本项目特殊要求设置的特定资格条件。</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right="150" w:firstLine="643" w:firstLineChars="200"/>
        <w:textAlignment w:val="auto"/>
        <w:rPr>
          <w:rFonts w:hint="eastAsia" w:ascii="方正楷体_GBK" w:hAnsi="方正楷体_GBK" w:eastAsia="方正楷体_GBK" w:cs="方正楷体_GBK"/>
          <w:b/>
          <w:bCs/>
          <w:color w:val="000000" w:themeColor="text1"/>
          <w:sz w:val="32"/>
          <w:szCs w:val="32"/>
          <w14:textFill>
            <w14:solidFill>
              <w14:schemeClr w14:val="tx1"/>
            </w14:solidFill>
          </w14:textFill>
        </w:rPr>
      </w:pPr>
      <w:r>
        <w:rPr>
          <w:rFonts w:hint="eastAsia" w:ascii="方正楷体_GBK" w:hAnsi="方正楷体_GBK" w:eastAsia="方正楷体_GBK" w:cs="方正楷体_GBK"/>
          <w:b/>
          <w:bCs/>
          <w:color w:val="000000" w:themeColor="text1"/>
          <w:sz w:val="32"/>
          <w:szCs w:val="32"/>
          <w14:textFill>
            <w14:solidFill>
              <w14:schemeClr w14:val="tx1"/>
            </w14:solidFill>
          </w14:textFill>
        </w:rPr>
        <w:t>（一）基本资格条件</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right="150"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1、依法在渝注册登记</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物业企业</w:t>
      </w:r>
      <w:r>
        <w:rPr>
          <w:rFonts w:hint="eastAsia" w:ascii="方正仿宋_GBK" w:hAnsi="方正仿宋_GBK" w:eastAsia="方正仿宋_GBK" w:cs="方正仿宋_GBK"/>
          <w:color w:val="000000" w:themeColor="text1"/>
          <w:sz w:val="32"/>
          <w:szCs w:val="32"/>
          <w14:textFill>
            <w14:solidFill>
              <w14:schemeClr w14:val="tx1"/>
            </w14:solidFill>
          </w14:textFill>
        </w:rPr>
        <w:t>，具有独立法人资格；</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right="150"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2、具有履行合同所必须的设备和专业技术能力；</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right="150"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3、有依法缴纳税收证明；</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right="150"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4、近年内在经营活动中没有重大违纪违法记录；</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right="150"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5、法律、行政法规规定的其他条件；</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right="150"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6、本项目不接受联合体投标。</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right="150" w:firstLine="643" w:firstLineChars="200"/>
        <w:textAlignment w:val="auto"/>
        <w:rPr>
          <w:rFonts w:hint="eastAsia" w:ascii="方正楷体_GBK" w:hAnsi="方正楷体_GBK" w:eastAsia="方正楷体_GBK" w:cs="方正楷体_GBK"/>
          <w:b/>
          <w:bCs/>
          <w:color w:val="000000" w:themeColor="text1"/>
          <w:sz w:val="32"/>
          <w:szCs w:val="32"/>
          <w14:textFill>
            <w14:solidFill>
              <w14:schemeClr w14:val="tx1"/>
            </w14:solidFill>
          </w14:textFill>
        </w:rPr>
      </w:pPr>
      <w:r>
        <w:rPr>
          <w:rFonts w:hint="eastAsia" w:ascii="方正楷体_GBK" w:hAnsi="方正楷体_GBK" w:eastAsia="方正楷体_GBK" w:cs="方正楷体_GBK"/>
          <w:b/>
          <w:bCs/>
          <w:color w:val="000000" w:themeColor="text1"/>
          <w:sz w:val="32"/>
          <w:szCs w:val="32"/>
          <w14:textFill>
            <w14:solidFill>
              <w14:schemeClr w14:val="tx1"/>
            </w14:solidFill>
          </w14:textFill>
        </w:rPr>
        <w:t>（二）特定资格条件</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right="150"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1、仅限于物业服务企业；</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right="150"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2、投标人营业执照的经营范围须包含物业管理或物业服务。</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right="150" w:firstLine="643" w:firstLineChars="200"/>
        <w:textAlignment w:val="auto"/>
        <w:rPr>
          <w:rFonts w:ascii="宋体" w:hAnsi="宋体" w:eastAsia="宋体"/>
          <w:b/>
          <w:bCs/>
          <w:sz w:val="32"/>
          <w:szCs w:val="32"/>
        </w:rPr>
      </w:pPr>
      <w:r>
        <w:rPr>
          <w:rFonts w:hint="eastAsia" w:ascii="宋体" w:hAnsi="宋体" w:eastAsia="宋体"/>
          <w:b/>
          <w:bCs/>
          <w:sz w:val="32"/>
          <w:szCs w:val="32"/>
        </w:rPr>
        <w:t>六、投标申请人报名时需提供的材料（验原件，交复印件）</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right="150"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（一）《企业法人营业执照》（经年审合格）副本复印件。</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right="150"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（二）法定代表人授权委托书原件及身份证复印件。</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right="150"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三</w:t>
      </w:r>
      <w:bookmarkStart w:id="0" w:name="_GoBack"/>
      <w:bookmarkEnd w:id="0"/>
      <w:r>
        <w:rPr>
          <w:rFonts w:hint="eastAsia" w:ascii="方正仿宋_GBK" w:hAnsi="方正仿宋_GBK" w:eastAsia="方正仿宋_GBK" w:cs="方正仿宋_GBK"/>
          <w:color w:val="000000" w:themeColor="text1"/>
          <w:sz w:val="32"/>
          <w:szCs w:val="32"/>
          <w14:textFill>
            <w14:solidFill>
              <w14:schemeClr w14:val="tx1"/>
            </w14:solidFill>
          </w14:textFill>
        </w:rPr>
        <w:t>）企业所在主管部门或物业行业协会出具的诚信证明。</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right="150"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注：投标申请人提供的以上资料均一式两份，并按上述顺序装订，所有复印件需加盖物业管理企业公章，并需带备原件核对。上述资料有任何一项缺项，报名不予受理。</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b/>
          <w:bCs/>
          <w:sz w:val="32"/>
          <w:szCs w:val="32"/>
        </w:rPr>
      </w:pPr>
      <w:r>
        <w:rPr>
          <w:rFonts w:hint="eastAsia" w:ascii="宋体" w:hAnsi="宋体" w:eastAsia="宋体"/>
          <w:b/>
          <w:bCs/>
          <w:sz w:val="32"/>
          <w:szCs w:val="32"/>
        </w:rPr>
        <w:t>七、公告时间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本项目招标公告期限：2021年9月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32"/>
          <w:szCs w:val="32"/>
          <w14:textFill>
            <w14:solidFill>
              <w14:schemeClr w14:val="tx1"/>
            </w14:solidFill>
          </w14:textFill>
        </w:rPr>
        <w:t>日至9月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26</w:t>
      </w:r>
      <w:r>
        <w:rPr>
          <w:rFonts w:hint="eastAsia" w:ascii="方正仿宋_GBK" w:hAnsi="方正仿宋_GBK" w:eastAsia="方正仿宋_GBK" w:cs="方正仿宋_GBK"/>
          <w:color w:val="000000" w:themeColor="text1"/>
          <w:sz w:val="32"/>
          <w:szCs w:val="32"/>
          <w14:textFill>
            <w14:solidFill>
              <w14:schemeClr w14:val="tx1"/>
            </w14:solidFill>
          </w14:textFill>
        </w:rPr>
        <w:t>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b/>
          <w:bCs/>
          <w:sz w:val="32"/>
          <w:szCs w:val="32"/>
        </w:rPr>
      </w:pPr>
      <w:r>
        <w:rPr>
          <w:rFonts w:hint="eastAsia" w:ascii="宋体" w:hAnsi="宋体" w:eastAsia="宋体"/>
          <w:b/>
          <w:bCs/>
          <w:sz w:val="32"/>
          <w:szCs w:val="32"/>
        </w:rPr>
        <w:t>八、报名时间、地点和联系电话</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（一）2021年9月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32"/>
          <w:szCs w:val="32"/>
          <w14:textFill>
            <w14:solidFill>
              <w14:schemeClr w14:val="tx1"/>
            </w14:solidFill>
          </w14:textFill>
        </w:rPr>
        <w:t>日至2021年9月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11</w:t>
      </w:r>
      <w:r>
        <w:rPr>
          <w:rFonts w:hint="eastAsia" w:ascii="方正仿宋_GBK" w:hAnsi="方正仿宋_GBK" w:eastAsia="方正仿宋_GBK" w:cs="方正仿宋_GBK"/>
          <w:color w:val="000000" w:themeColor="text1"/>
          <w:sz w:val="32"/>
          <w:szCs w:val="32"/>
          <w14:textFill>
            <w14:solidFill>
              <w14:schemeClr w14:val="tx1"/>
            </w14:solidFill>
          </w14:textFill>
        </w:rPr>
        <w:t>日17:00止。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（二）</w:t>
      </w:r>
      <w:r>
        <w:rPr>
          <w:rFonts w:hint="eastAsia" w:ascii="方正仿宋_GBK" w:hAnsi="方正仿宋_GBK" w:eastAsia="方正仿宋_GBK" w:cs="方正仿宋_GBK"/>
          <w:color w:val="000000" w:themeColor="text1"/>
          <w:sz w:val="32"/>
          <w:szCs w:val="32"/>
          <w14:textFill>
            <w14:solidFill>
              <w14:schemeClr w14:val="tx1"/>
            </w14:solidFill>
          </w14:textFill>
        </w:rPr>
        <w:t>投标申请人要对资料的真实性负责，若有弄虚作假的行为，一经查实，将取消投标资格。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（三）</w:t>
      </w:r>
      <w:r>
        <w:rPr>
          <w:rFonts w:hint="eastAsia" w:ascii="方正仿宋_GBK" w:hAnsi="方正仿宋_GBK" w:eastAsia="方正仿宋_GBK" w:cs="方正仿宋_GBK"/>
          <w:color w:val="000000" w:themeColor="text1"/>
          <w:sz w:val="32"/>
          <w:szCs w:val="32"/>
          <w14:textFill>
            <w14:solidFill>
              <w14:schemeClr w14:val="tx1"/>
            </w14:solidFill>
          </w14:textFill>
        </w:rPr>
        <w:t>报名地点</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南川区水江镇长青居委二组，联系人：张先生，联系电话：13628268768。</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eastAsia="宋体"/>
          <w:b/>
          <w:bCs/>
          <w:sz w:val="32"/>
          <w:szCs w:val="32"/>
          <w:lang w:eastAsia="zh-CN"/>
        </w:rPr>
      </w:pPr>
      <w:r>
        <w:rPr>
          <w:rFonts w:hint="eastAsia" w:eastAsia="宋体"/>
          <w:b/>
          <w:bCs/>
          <w:sz w:val="32"/>
          <w:szCs w:val="32"/>
          <w:lang w:eastAsia="zh-CN"/>
        </w:rPr>
        <w:t>九、递交标书时间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（一）</w:t>
      </w:r>
      <w:r>
        <w:rPr>
          <w:rFonts w:hint="eastAsia" w:ascii="方正仿宋_GBK" w:hAnsi="方正仿宋_GBK" w:eastAsia="方正仿宋_GBK" w:cs="方正仿宋_GBK"/>
          <w:color w:val="000000" w:themeColor="text1"/>
          <w:sz w:val="32"/>
          <w:szCs w:val="32"/>
          <w14:textFill>
            <w14:solidFill>
              <w14:schemeClr w14:val="tx1"/>
            </w14:solidFill>
          </w14:textFill>
        </w:rPr>
        <w:t>递交开始时间：2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021</w:t>
      </w:r>
      <w:r>
        <w:rPr>
          <w:rFonts w:hint="eastAsia" w:ascii="方正仿宋_GBK" w:hAnsi="方正仿宋_GBK" w:eastAsia="方正仿宋_GBK" w:cs="方正仿宋_GBK"/>
          <w:color w:val="000000" w:themeColor="text1"/>
          <w:sz w:val="32"/>
          <w:szCs w:val="32"/>
          <w14:textFill>
            <w14:solidFill>
              <w14:schemeClr w14:val="tx1"/>
            </w14:solidFill>
          </w14:textFill>
        </w:rPr>
        <w:t>年9月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27</w:t>
      </w:r>
      <w:r>
        <w:rPr>
          <w:rFonts w:hint="eastAsia" w:ascii="方正仿宋_GBK" w:hAnsi="方正仿宋_GBK" w:eastAsia="方正仿宋_GBK" w:cs="方正仿宋_GBK"/>
          <w:color w:val="000000" w:themeColor="text1"/>
          <w:sz w:val="32"/>
          <w:szCs w:val="32"/>
          <w14:textFill>
            <w14:solidFill>
              <w14:schemeClr w14:val="tx1"/>
            </w14:solidFill>
          </w14:textFill>
        </w:rPr>
        <w:t>日</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上午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9</w:t>
      </w:r>
      <w:r>
        <w:rPr>
          <w:rFonts w:hint="eastAsia" w:ascii="方正仿宋_GBK" w:hAnsi="方正仿宋_GBK" w:eastAsia="方正仿宋_GBK" w:cs="方正仿宋_GBK"/>
          <w:color w:val="000000" w:themeColor="text1"/>
          <w:sz w:val="32"/>
          <w:szCs w:val="32"/>
          <w14:textFill>
            <w14:solidFill>
              <w14:schemeClr w14:val="tx1"/>
            </w14:solidFill>
          </w14:textFill>
        </w:rPr>
        <w:t>:00</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起</w:t>
      </w:r>
      <w:r>
        <w:rPr>
          <w:rFonts w:hint="eastAsia" w:ascii="方正仿宋_GBK" w:hAnsi="方正仿宋_GBK" w:eastAsia="方正仿宋_GBK" w:cs="方正仿宋_GBK"/>
          <w:color w:val="000000" w:themeColor="text1"/>
          <w:sz w:val="32"/>
          <w:szCs w:val="32"/>
          <w14:textFill>
            <w14:solidFill>
              <w14:schemeClr w14:val="tx1"/>
            </w14:solidFill>
          </w14:textFill>
        </w:rPr>
        <w:t>（北京时间）</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宋体"/>
          <w:b/>
          <w:bCs/>
          <w:sz w:val="32"/>
          <w:szCs w:val="32"/>
          <w:lang w:eastAsia="zh-CN"/>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（二）</w:t>
      </w:r>
      <w:r>
        <w:rPr>
          <w:rFonts w:hint="eastAsia" w:ascii="方正仿宋_GBK" w:hAnsi="方正仿宋_GBK" w:eastAsia="方正仿宋_GBK" w:cs="方正仿宋_GBK"/>
          <w:color w:val="000000" w:themeColor="text1"/>
          <w:sz w:val="32"/>
          <w:szCs w:val="32"/>
          <w14:textFill>
            <w14:solidFill>
              <w14:schemeClr w14:val="tx1"/>
            </w14:solidFill>
          </w14:textFill>
        </w:rPr>
        <w:t>递交截止时间：2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021</w:t>
      </w:r>
      <w:r>
        <w:rPr>
          <w:rFonts w:hint="eastAsia" w:ascii="方正仿宋_GBK" w:hAnsi="方正仿宋_GBK" w:eastAsia="方正仿宋_GBK" w:cs="方正仿宋_GBK"/>
          <w:color w:val="000000" w:themeColor="text1"/>
          <w:sz w:val="32"/>
          <w:szCs w:val="32"/>
          <w14:textFill>
            <w14:solidFill>
              <w14:schemeClr w14:val="tx1"/>
            </w14:solidFill>
          </w14:textFill>
        </w:rPr>
        <w:t>年9月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27</w:t>
      </w:r>
      <w:r>
        <w:rPr>
          <w:rFonts w:hint="eastAsia" w:ascii="方正仿宋_GBK" w:hAnsi="方正仿宋_GBK" w:eastAsia="方正仿宋_GBK" w:cs="方正仿宋_GBK"/>
          <w:color w:val="000000" w:themeColor="text1"/>
          <w:sz w:val="32"/>
          <w:szCs w:val="32"/>
          <w14:textFill>
            <w14:solidFill>
              <w14:schemeClr w14:val="tx1"/>
            </w14:solidFill>
          </w14:textFill>
        </w:rPr>
        <w:t>日</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上午9:30止</w:t>
      </w:r>
      <w:r>
        <w:rPr>
          <w:rFonts w:hint="eastAsia" w:ascii="方正仿宋_GBK" w:hAnsi="方正仿宋_GBK" w:eastAsia="方正仿宋_GBK" w:cs="方正仿宋_GBK"/>
          <w:color w:val="000000" w:themeColor="text1"/>
          <w:sz w:val="32"/>
          <w:szCs w:val="32"/>
          <w14:textFill>
            <w14:solidFill>
              <w14:schemeClr w14:val="tx1"/>
            </w14:solidFill>
          </w14:textFill>
        </w:rPr>
        <w:t>，过时未交，恕不接受。</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right="150" w:firstLine="643" w:firstLineChars="200"/>
        <w:textAlignment w:val="auto"/>
        <w:rPr>
          <w:rFonts w:hint="eastAsia" w:eastAsia="宋体"/>
          <w:b/>
          <w:bCs/>
          <w:sz w:val="32"/>
          <w:szCs w:val="32"/>
          <w:lang w:eastAsia="zh-CN"/>
        </w:rPr>
      </w:pPr>
      <w:r>
        <w:rPr>
          <w:rFonts w:hint="eastAsia" w:eastAsia="宋体"/>
          <w:b/>
          <w:bCs/>
          <w:sz w:val="32"/>
          <w:szCs w:val="32"/>
          <w:lang w:eastAsia="zh-CN"/>
        </w:rPr>
        <w:t>十、开标时间、地点</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right="150" w:firstLine="640" w:firstLineChars="200"/>
        <w:textAlignment w:val="auto"/>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2021年9月27日上午10:00（北京时间），南川区水江镇长青居委二组项目会议室。</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right="150" w:firstLine="643" w:firstLineChars="200"/>
        <w:textAlignment w:val="auto"/>
        <w:rPr>
          <w:rFonts w:ascii="宋体" w:hAnsi="宋体" w:eastAsia="宋体"/>
          <w:b/>
          <w:bCs/>
          <w:sz w:val="32"/>
          <w:szCs w:val="32"/>
        </w:rPr>
      </w:pPr>
      <w:r>
        <w:rPr>
          <w:rFonts w:hint="eastAsia" w:eastAsia="宋体"/>
          <w:b/>
          <w:bCs/>
          <w:sz w:val="32"/>
          <w:szCs w:val="32"/>
          <w:lang w:eastAsia="zh-CN"/>
        </w:rPr>
        <w:t>十一</w:t>
      </w:r>
      <w:r>
        <w:rPr>
          <w:rFonts w:hint="eastAsia" w:ascii="宋体" w:hAnsi="宋体" w:eastAsia="宋体"/>
          <w:b/>
          <w:bCs/>
          <w:sz w:val="32"/>
          <w:szCs w:val="32"/>
        </w:rPr>
        <w:t>、投标申请人资格确定</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right="150"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本次招标采取资格预审，报名企业家数超过三家以上的，招标人通过对投标人所管项目进行考察，将从中选择不低于3家且资格审查合格投标申请人参与本次投标。</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right="150" w:firstLine="643" w:firstLineChars="200"/>
        <w:textAlignment w:val="auto"/>
        <w:rPr>
          <w:rFonts w:ascii="宋体" w:hAnsi="宋体" w:eastAsia="宋体"/>
          <w:b/>
          <w:bCs/>
          <w:sz w:val="32"/>
          <w:szCs w:val="32"/>
        </w:rPr>
      </w:pPr>
      <w:r>
        <w:rPr>
          <w:rFonts w:hint="eastAsia" w:eastAsia="宋体"/>
          <w:b/>
          <w:bCs/>
          <w:sz w:val="32"/>
          <w:szCs w:val="32"/>
          <w:lang w:eastAsia="zh-CN"/>
        </w:rPr>
        <w:t>十二</w:t>
      </w:r>
      <w:r>
        <w:rPr>
          <w:rFonts w:hint="eastAsia" w:ascii="宋体" w:hAnsi="宋体" w:eastAsia="宋体"/>
          <w:b/>
          <w:bCs/>
          <w:sz w:val="32"/>
          <w:szCs w:val="32"/>
        </w:rPr>
        <w:t>、招标文件获取方式及费用</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right="150"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凡资格预审合格的投标申请人，请按照资格预审合格通知书中确定的时间、地点和方式获取招标文件及有关资料，获取招标文件时需支付1000元资料费；经资格预审合格的投标单位领取招标文件，需缴纳投标保证金，金额：人民币50000元（开户行：中国建行银行股份有限公司重庆南川水江支行；账号：5005 0126 0041 0000 0138）。开标后，前三名中标候选人投标保证金除中标人投标保证金自动转为合同履约保证金，至本区域设立业主大会选举业主委员会后选聘（续聘）新的物业公司而无违约责任，履约保证金按银行同期活期利息计算后退还（期间，若物业行业主管部门指定三方存管交由指定方存管）；其余二名中标候选人在招标人与中标人签订合同后10日内无息退还；其余投标人，凭收据即日可办理退还保证金。</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left="147" w:right="150"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p>
    <w:p>
      <w:pPr>
        <w:pStyle w:val="6"/>
        <w:spacing w:beforeAutospacing="0" w:afterAutospacing="0" w:line="560" w:lineRule="exact"/>
        <w:ind w:left="147" w:right="150"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招标单位：重庆乐村优美置业有限公司</w:t>
      </w:r>
    </w:p>
    <w:p>
      <w:pPr>
        <w:pStyle w:val="6"/>
        <w:spacing w:beforeAutospacing="0" w:afterAutospacing="0" w:line="560" w:lineRule="exact"/>
        <w:ind w:left="147" w:right="150"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联系人：吴德恒</w:t>
      </w:r>
    </w:p>
    <w:p>
      <w:pPr>
        <w:pStyle w:val="6"/>
        <w:spacing w:beforeAutospacing="0" w:afterAutospacing="0" w:line="560" w:lineRule="exact"/>
        <w:ind w:left="147" w:right="150"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联系电话：13609479111</w:t>
      </w:r>
    </w:p>
    <w:p>
      <w:pPr>
        <w:pStyle w:val="6"/>
        <w:spacing w:beforeAutospacing="0" w:afterAutospacing="0" w:line="560" w:lineRule="exact"/>
        <w:ind w:left="147" w:right="150"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招标代理单位：重庆鼎点企业管理顾问有限公司</w:t>
      </w:r>
    </w:p>
    <w:p>
      <w:pPr>
        <w:pStyle w:val="6"/>
        <w:spacing w:beforeAutospacing="0" w:afterAutospacing="0" w:line="560" w:lineRule="exact"/>
        <w:ind w:left="147" w:right="150"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联系人：张先生</w:t>
      </w:r>
    </w:p>
    <w:p>
      <w:pPr>
        <w:pStyle w:val="6"/>
        <w:spacing w:beforeAutospacing="0" w:afterAutospacing="0" w:line="560" w:lineRule="exact"/>
        <w:ind w:left="147" w:right="150"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联系电话：13628268768</w:t>
      </w:r>
    </w:p>
    <w:p>
      <w:pPr>
        <w:spacing w:line="600" w:lineRule="exact"/>
        <w:ind w:firstLine="640" w:firstLineChars="200"/>
        <w:rPr>
          <w:rFonts w:ascii="宋体" w:hAnsi="宋体" w:eastAsia="宋体"/>
          <w:sz w:val="32"/>
          <w:szCs w:val="32"/>
        </w:rPr>
      </w:pPr>
    </w:p>
    <w:p>
      <w:pPr>
        <w:spacing w:line="600" w:lineRule="exact"/>
        <w:ind w:firstLine="640" w:firstLineChars="200"/>
        <w:rPr>
          <w:rFonts w:ascii="宋体" w:hAnsi="宋体" w:eastAsia="宋体"/>
          <w:sz w:val="32"/>
          <w:szCs w:val="32"/>
        </w:rPr>
      </w:pPr>
    </w:p>
    <w:p>
      <w:pPr>
        <w:pStyle w:val="6"/>
        <w:spacing w:beforeAutospacing="0" w:afterAutospacing="0" w:line="560" w:lineRule="exact"/>
        <w:ind w:left="147" w:right="150"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p>
    <w:p>
      <w:pPr>
        <w:pStyle w:val="6"/>
        <w:spacing w:beforeAutospacing="0" w:afterAutospacing="0" w:line="560" w:lineRule="exact"/>
        <w:ind w:left="147" w:right="150"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重庆乐村优美置业有限公司</w:t>
      </w:r>
    </w:p>
    <w:p>
      <w:pPr>
        <w:pStyle w:val="6"/>
        <w:spacing w:beforeAutospacing="0" w:afterAutospacing="0" w:line="560" w:lineRule="exact"/>
        <w:ind w:right="150" w:firstLine="5440" w:firstLineChars="17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2021年9月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日     </w:t>
      </w:r>
    </w:p>
    <w:sectPr>
      <w:footerReference r:id="rId3" w:type="default"/>
      <w:pgSz w:w="11907" w:h="16840"/>
      <w:pgMar w:top="2098" w:right="1474" w:bottom="1985" w:left="1588" w:header="851" w:footer="1418"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pPr>
    <w:r>
      <w:fldChar w:fldCharType="begin"/>
    </w:r>
    <w:r>
      <w:rPr>
        <w:rStyle w:val="9"/>
      </w:rPr>
      <w:instrText xml:space="preserve">Page</w:instrText>
    </w:r>
    <w:r>
      <w:fldChar w:fldCharType="separate"/>
    </w:r>
    <w:r>
      <w:rPr>
        <w:rStyle w:val="9"/>
      </w:rPr>
      <w:t>- 2 -</w: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A0B84"/>
    <w:rsid w:val="001B6838"/>
    <w:rsid w:val="002833C6"/>
    <w:rsid w:val="00440FBC"/>
    <w:rsid w:val="00516CAD"/>
    <w:rsid w:val="005904A1"/>
    <w:rsid w:val="00603E10"/>
    <w:rsid w:val="00683941"/>
    <w:rsid w:val="00796255"/>
    <w:rsid w:val="008D3AF5"/>
    <w:rsid w:val="00980A19"/>
    <w:rsid w:val="009C152C"/>
    <w:rsid w:val="00A66248"/>
    <w:rsid w:val="00A835F7"/>
    <w:rsid w:val="00B639BD"/>
    <w:rsid w:val="00C35A61"/>
    <w:rsid w:val="00C51BAD"/>
    <w:rsid w:val="00C70488"/>
    <w:rsid w:val="00D810A2"/>
    <w:rsid w:val="00DF128D"/>
    <w:rsid w:val="00FD1FBB"/>
    <w:rsid w:val="00FF3A50"/>
    <w:rsid w:val="05D46E7F"/>
    <w:rsid w:val="0911484E"/>
    <w:rsid w:val="0964185B"/>
    <w:rsid w:val="0CDC72EC"/>
    <w:rsid w:val="0E1F53C3"/>
    <w:rsid w:val="0FE72D04"/>
    <w:rsid w:val="110C0EB5"/>
    <w:rsid w:val="11EC2663"/>
    <w:rsid w:val="1211044A"/>
    <w:rsid w:val="1832030F"/>
    <w:rsid w:val="19C80BF7"/>
    <w:rsid w:val="1A032D6D"/>
    <w:rsid w:val="1B7208EB"/>
    <w:rsid w:val="1C1F3766"/>
    <w:rsid w:val="1E1147A5"/>
    <w:rsid w:val="1F294F4F"/>
    <w:rsid w:val="243F6FAC"/>
    <w:rsid w:val="27706A4D"/>
    <w:rsid w:val="30C56A46"/>
    <w:rsid w:val="34FE6155"/>
    <w:rsid w:val="3D2521E4"/>
    <w:rsid w:val="40FE731C"/>
    <w:rsid w:val="41505E19"/>
    <w:rsid w:val="4153337B"/>
    <w:rsid w:val="42F941A9"/>
    <w:rsid w:val="431E326C"/>
    <w:rsid w:val="43BE7469"/>
    <w:rsid w:val="48062475"/>
    <w:rsid w:val="497A5C25"/>
    <w:rsid w:val="49BA027E"/>
    <w:rsid w:val="4A2326DC"/>
    <w:rsid w:val="4C8F5C91"/>
    <w:rsid w:val="4EBA64EA"/>
    <w:rsid w:val="530B246E"/>
    <w:rsid w:val="553F5A7A"/>
    <w:rsid w:val="5824708D"/>
    <w:rsid w:val="624C20A7"/>
    <w:rsid w:val="668E45A3"/>
    <w:rsid w:val="698C6238"/>
    <w:rsid w:val="6A8749C2"/>
    <w:rsid w:val="6DC07BDC"/>
    <w:rsid w:val="750E4B0E"/>
    <w:rsid w:val="78D451D1"/>
    <w:rsid w:val="79D86C99"/>
    <w:rsid w:val="79DA4891"/>
    <w:rsid w:val="7D9B1D4A"/>
    <w:rsid w:val="7E86026A"/>
    <w:rsid w:val="7EF973FD"/>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仿宋_GBK"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styleId="3">
    <w:name w:val="Plain Text"/>
    <w:basedOn w:val="1"/>
    <w:qFormat/>
    <w:uiPriority w:val="0"/>
    <w:pPr>
      <w:adjustRightInd w:val="0"/>
      <w:snapToGrid w:val="0"/>
      <w:spacing w:line="360" w:lineRule="auto"/>
    </w:pPr>
    <w:rPr>
      <w:rFonts w:ascii="宋体" w:hAnsi="Courier New"/>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仿宋_GB2312" w:cs="宋体"/>
      <w:kern w:val="0"/>
      <w:sz w:val="24"/>
      <w:szCs w:val="24"/>
    </w:rPr>
  </w:style>
  <w:style w:type="character" w:styleId="9">
    <w:name w:val="page number"/>
    <w:basedOn w:val="8"/>
    <w:qFormat/>
    <w:uiPriority w:val="0"/>
  </w:style>
  <w:style w:type="paragraph" w:customStyle="1" w:styleId="10">
    <w:name w:val="列出段落1"/>
    <w:basedOn w:val="1"/>
    <w:qFormat/>
    <w:uiPriority w:val="0"/>
    <w:pPr>
      <w:ind w:firstLine="20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Microsoft-Xpboy</Company>
  <Pages>5</Pages>
  <Words>252</Words>
  <Characters>1443</Characters>
  <Lines>12</Lines>
  <Paragraphs>3</Paragraphs>
  <TotalTime>66</TotalTime>
  <ScaleCrop>false</ScaleCrop>
  <LinksUpToDate>false</LinksUpToDate>
  <CharactersWithSpaces>1692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2020-04-02T07:18:00Z</dcterms:created>
  <dc:creator>Microsoft User</dc:creator>
  <cp:lastModifiedBy>小蜜蜂（UCC国际洗衣生活馆）</cp:lastModifiedBy>
  <cp:lastPrinted>2020-08-14T09:13:00Z</cp:lastPrinted>
  <dcterms:modified xsi:type="dcterms:W3CDTF">2021-09-07T01:48:53Z</dcterms:modified>
  <dc:title>重庆市涪陵区建设委员会（    ）</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469635968_btnclosed</vt:lpwstr>
  </property>
</Properties>
</file>